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CA0C1B">
        <w:rPr>
          <w:rFonts w:ascii="Times New Roman" w:hAnsi="Times New Roman" w:cs="Times New Roman"/>
          <w:b/>
        </w:rPr>
        <w:t>18.13.2019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990AD6" w:rsidRDefault="00F014B6" w:rsidP="009E21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AD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90AD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990AD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90AD6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990AD6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990AD6">
        <w:rPr>
          <w:rFonts w:ascii="Times New Roman" w:hAnsi="Times New Roman" w:cs="Times New Roman"/>
          <w:sz w:val="24"/>
          <w:szCs w:val="24"/>
        </w:rPr>
        <w:t>pn.</w:t>
      </w:r>
      <w:r w:rsidR="00E62DE7" w:rsidRPr="00990AD6">
        <w:rPr>
          <w:rFonts w:ascii="Times New Roman" w:hAnsi="Times New Roman" w:cs="Times New Roman"/>
          <w:sz w:val="24"/>
          <w:szCs w:val="24"/>
        </w:rPr>
        <w:t>:</w:t>
      </w:r>
      <w:r w:rsidR="00642E73" w:rsidRPr="00990AD6">
        <w:t xml:space="preserve"> </w:t>
      </w:r>
      <w:r w:rsidR="009E21E8" w:rsidRPr="00990AD6">
        <w:rPr>
          <w:rFonts w:ascii="Times New Roman" w:hAnsi="Times New Roman" w:cs="Times New Roman"/>
          <w:b/>
          <w:sz w:val="24"/>
          <w:szCs w:val="24"/>
        </w:rPr>
        <w:t>Budowa kanalizacji sanitarnej w ulicach: Piastowskiej, Cyprysowej, Krętej, Topolowej, Równej oraz kanalizacji deszczowej w ulicy bocznej od ulicy Tuszyńskiej na terenie działki nr 42/3</w:t>
      </w:r>
      <w:r w:rsidR="00E62DE7" w:rsidRPr="00990A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990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990AD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0AD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96F31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0AD6"/>
    <w:rsid w:val="009A397D"/>
    <w:rsid w:val="009C0C6C"/>
    <w:rsid w:val="009C6DDE"/>
    <w:rsid w:val="009D314C"/>
    <w:rsid w:val="009E21E8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0C1B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96476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91B2-3851-484B-AFD1-8DD8586A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B1A609EE</Template>
  <TotalTime>7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22</cp:revision>
  <cp:lastPrinted>2018-06-19T09:19:00Z</cp:lastPrinted>
  <dcterms:created xsi:type="dcterms:W3CDTF">2017-07-23T23:22:00Z</dcterms:created>
  <dcterms:modified xsi:type="dcterms:W3CDTF">2019-03-26T13:15:00Z</dcterms:modified>
</cp:coreProperties>
</file>